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73D01" w14:textId="77777777" w:rsidR="00320500" w:rsidRPr="00DA36F2" w:rsidRDefault="00320500" w:rsidP="001E1260">
      <w:pPr>
        <w:pStyle w:val="PolicyTitleBox"/>
      </w:pPr>
      <w:r w:rsidRPr="00DA36F2">
        <w:t>Clatskanie School District 6J</w:t>
      </w:r>
    </w:p>
    <w:p w14:paraId="031C21F0" w14:textId="77777777" w:rsidR="00CC7D46" w:rsidRPr="00DA36F2" w:rsidRDefault="00CC7D46" w:rsidP="00CC7D46"/>
    <w:p w14:paraId="694EAE1B" w14:textId="77777777" w:rsidR="001E1260" w:rsidRPr="00DA36F2" w:rsidRDefault="001E1260" w:rsidP="001E1260">
      <w:pPr>
        <w:pStyle w:val="PolicyCode"/>
      </w:pPr>
      <w:r w:rsidRPr="00DA36F2">
        <w:t>Code:</w:t>
      </w:r>
      <w:r w:rsidRPr="00DA36F2">
        <w:tab/>
      </w:r>
      <w:r w:rsidR="008779E2" w:rsidRPr="00DA36F2">
        <w:rPr>
          <w:bCs/>
        </w:rPr>
        <w:t>GCD</w:t>
      </w:r>
    </w:p>
    <w:p w14:paraId="3D3AE8B7" w14:textId="77777777" w:rsidR="006F2851" w:rsidRPr="00DA36F2" w:rsidRDefault="001E1260" w:rsidP="001E1260">
      <w:pPr>
        <w:pStyle w:val="PolicyCode"/>
      </w:pPr>
      <w:r w:rsidRPr="00DA36F2">
        <w:t>Adopted:</w:t>
      </w:r>
      <w:r w:rsidRPr="00DA36F2">
        <w:tab/>
      </w:r>
      <w:r w:rsidR="008779E2" w:rsidRPr="00DA36F2">
        <w:t>5/06/13</w:t>
      </w:r>
    </w:p>
    <w:p w14:paraId="1FE6BBA8" w14:textId="17FE99DC" w:rsidR="001E1260" w:rsidRPr="00DA36F2" w:rsidRDefault="006F2851" w:rsidP="001E1260">
      <w:pPr>
        <w:pStyle w:val="PolicyCode"/>
      </w:pPr>
      <w:r w:rsidRPr="00DA36F2">
        <w:t>Revised/Readopted:</w:t>
      </w:r>
      <w:r w:rsidRPr="00DA36F2">
        <w:tab/>
        <w:t>5/14/24</w:t>
      </w:r>
    </w:p>
    <w:p w14:paraId="71B9ECA7" w14:textId="6D6ACE61" w:rsidR="001E1260" w:rsidRPr="00DA36F2" w:rsidRDefault="00CA17A8" w:rsidP="001E1260">
      <w:pPr>
        <w:pStyle w:val="PolicyCode"/>
      </w:pPr>
      <w:r w:rsidRPr="00DA36F2">
        <w:t>Orig. Code(s):</w:t>
      </w:r>
      <w:r w:rsidRPr="00DA36F2">
        <w:tab/>
        <w:t>GCD</w:t>
      </w:r>
    </w:p>
    <w:p w14:paraId="04B8AD98" w14:textId="77777777" w:rsidR="001E1260" w:rsidRPr="00DA36F2" w:rsidRDefault="001E1260" w:rsidP="00CC7D46"/>
    <w:p w14:paraId="3BE85B7D" w14:textId="4CFEFB3D" w:rsidR="00EF573E" w:rsidRPr="00DA36F2" w:rsidRDefault="005F1D92" w:rsidP="00EF573E">
      <w:pPr>
        <w:pStyle w:val="PolicyTitle"/>
      </w:pPr>
      <w:r w:rsidRPr="00DA36F2">
        <w:t xml:space="preserve">Hiring </w:t>
      </w:r>
      <w:r w:rsidR="00BD7F1B" w:rsidRPr="00DA36F2">
        <w:t xml:space="preserve">Paid </w:t>
      </w:r>
      <w:r w:rsidR="008779E2" w:rsidRPr="00DA36F2">
        <w:t>Coaching Staff</w:t>
      </w:r>
    </w:p>
    <w:p w14:paraId="07C46F05" w14:textId="77777777" w:rsidR="00CA3E29" w:rsidRPr="00DA36F2" w:rsidRDefault="00CA3E29" w:rsidP="008779E2">
      <w:pPr>
        <w:pStyle w:val="PolicyBodyText"/>
      </w:pPr>
    </w:p>
    <w:p w14:paraId="6A663EB8" w14:textId="302A19C6" w:rsidR="00BD7F1B" w:rsidRPr="00DA36F2" w:rsidRDefault="008779E2" w:rsidP="00BD7F1B">
      <w:pPr>
        <w:pStyle w:val="Level1"/>
        <w:numPr>
          <w:ilvl w:val="0"/>
          <w:numId w:val="0"/>
        </w:numPr>
      </w:pPr>
      <w:r w:rsidRPr="00DA36F2">
        <w:t xml:space="preserve">Coaching positions at Clatskanie Middle and High School have been and are </w:t>
      </w:r>
      <w:r w:rsidR="00BD7F1B" w:rsidRPr="00DA36F2">
        <w:t xml:space="preserve">hired with a </w:t>
      </w:r>
      <w:r w:rsidR="00125E15">
        <w:t>two</w:t>
      </w:r>
      <w:bookmarkStart w:id="0" w:name="_GoBack"/>
      <w:bookmarkEnd w:id="0"/>
      <w:r w:rsidRPr="00DA36F2">
        <w:t xml:space="preserve">-year service contract for a specific position and for a specific season. </w:t>
      </w:r>
      <w:r w:rsidR="00867B67" w:rsidRPr="00DA36F2">
        <w:t xml:space="preserve">All coaches </w:t>
      </w:r>
      <w:r w:rsidR="00BD7F1B" w:rsidRPr="00DA36F2">
        <w:t>on</w:t>
      </w:r>
      <w:r w:rsidR="00867B67" w:rsidRPr="00DA36F2">
        <w:t xml:space="preserve"> </w:t>
      </w:r>
      <w:r w:rsidR="00BD7F1B" w:rsidRPr="00DA36F2">
        <w:t xml:space="preserve">a </w:t>
      </w:r>
      <w:r w:rsidR="00867B67" w:rsidRPr="00DA36F2">
        <w:t xml:space="preserve">paid contract with the district must be hired through the process identified below. </w:t>
      </w:r>
      <w:r w:rsidR="00BD7F1B" w:rsidRPr="00DA36F2">
        <w:t xml:space="preserve"> All paid coaching positions will be posted and interviewed annually.</w:t>
      </w:r>
    </w:p>
    <w:p w14:paraId="6F6F5710" w14:textId="5762BCD4" w:rsidR="008779E2" w:rsidRPr="00DA36F2" w:rsidRDefault="008779E2" w:rsidP="008779E2">
      <w:pPr>
        <w:pStyle w:val="PolicyBodyText"/>
      </w:pPr>
      <w:r w:rsidRPr="00DA36F2">
        <w:t>Recommendations for hiring a paid coach will be approved through the following steps:</w:t>
      </w:r>
    </w:p>
    <w:p w14:paraId="1D6BE4B2" w14:textId="77777777" w:rsidR="008779E2" w:rsidRPr="00DA36F2" w:rsidRDefault="008779E2" w:rsidP="008779E2">
      <w:pPr>
        <w:pStyle w:val="PolicyBodyText"/>
      </w:pPr>
    </w:p>
    <w:p w14:paraId="4F313916" w14:textId="34FA4A81" w:rsidR="008779E2" w:rsidRPr="00DA36F2" w:rsidRDefault="00867B67" w:rsidP="008779E2">
      <w:pPr>
        <w:pStyle w:val="Level1"/>
      </w:pPr>
      <w:r w:rsidRPr="00DA36F2">
        <w:t>An interview committee</w:t>
      </w:r>
      <w:r w:rsidR="008779E2" w:rsidRPr="00DA36F2">
        <w:t xml:space="preserve"> will make </w:t>
      </w:r>
      <w:r w:rsidR="00CA3E29" w:rsidRPr="00DA36F2">
        <w:t>a</w:t>
      </w:r>
      <w:r w:rsidR="008779E2" w:rsidRPr="00DA36F2">
        <w:t xml:space="preserve"> recommendation </w:t>
      </w:r>
      <w:r w:rsidR="00CA3E29" w:rsidRPr="00DA36F2">
        <w:t xml:space="preserve">for hiring </w:t>
      </w:r>
      <w:r w:rsidR="008779E2" w:rsidRPr="00DA36F2">
        <w:t xml:space="preserve">to the </w:t>
      </w:r>
      <w:r w:rsidRPr="00DA36F2">
        <w:t>human resources coordinator</w:t>
      </w:r>
      <w:r w:rsidR="008779E2" w:rsidRPr="00DA36F2">
        <w:t>.</w:t>
      </w:r>
      <w:r w:rsidR="00BD7F1B" w:rsidRPr="00DA36F2">
        <w:t xml:space="preserve"> An interview committee will be comprised of at least </w:t>
      </w:r>
      <w:r w:rsidR="005F1D92" w:rsidRPr="00DA36F2">
        <w:t>three</w:t>
      </w:r>
      <w:r w:rsidR="00BD7F1B" w:rsidRPr="00DA36F2">
        <w:t xml:space="preserve"> staff members, including </w:t>
      </w:r>
      <w:r w:rsidR="005F1D92" w:rsidRPr="00DA36F2">
        <w:t>a</w:t>
      </w:r>
      <w:r w:rsidR="00BD7F1B" w:rsidRPr="00DA36F2">
        <w:t xml:space="preserve"> school administrator and the athletic director.</w:t>
      </w:r>
    </w:p>
    <w:p w14:paraId="2E67D237" w14:textId="54FAADBE" w:rsidR="008779E2" w:rsidRPr="00DA36F2" w:rsidRDefault="008779E2" w:rsidP="008779E2">
      <w:pPr>
        <w:pStyle w:val="Level1"/>
      </w:pPr>
      <w:r w:rsidRPr="00DA36F2">
        <w:t xml:space="preserve">After </w:t>
      </w:r>
      <w:r w:rsidR="00867B67" w:rsidRPr="00DA36F2">
        <w:t>a</w:t>
      </w:r>
      <w:r w:rsidRPr="00DA36F2">
        <w:t xml:space="preserve"> recommendation</w:t>
      </w:r>
      <w:r w:rsidR="00867B67" w:rsidRPr="00DA36F2">
        <w:t xml:space="preserve"> is </w:t>
      </w:r>
      <w:r w:rsidR="00BD7F1B" w:rsidRPr="00DA36F2">
        <w:t>processed and approved by the human resources coordinator</w:t>
      </w:r>
      <w:r w:rsidRPr="00DA36F2">
        <w:t xml:space="preserve">, the recommendation </w:t>
      </w:r>
      <w:r w:rsidR="00CA3E29" w:rsidRPr="00DA36F2">
        <w:t xml:space="preserve">will be submitted </w:t>
      </w:r>
      <w:r w:rsidRPr="00DA36F2">
        <w:t>to the superintendent.</w:t>
      </w:r>
    </w:p>
    <w:p w14:paraId="5FF85DEC" w14:textId="4FD2340D" w:rsidR="008779E2" w:rsidRPr="00DA36F2" w:rsidRDefault="008779E2" w:rsidP="008779E2">
      <w:pPr>
        <w:pStyle w:val="Level1"/>
      </w:pPr>
      <w:r w:rsidRPr="00DA36F2">
        <w:t xml:space="preserve">The superintendent </w:t>
      </w:r>
      <w:r w:rsidR="00BD7F1B" w:rsidRPr="00DA36F2">
        <w:t>makes the final decision regarding</w:t>
      </w:r>
      <w:r w:rsidRPr="00DA36F2">
        <w:t xml:space="preserve"> the hiring of </w:t>
      </w:r>
      <w:r w:rsidR="005F1D92" w:rsidRPr="00DA36F2">
        <w:t xml:space="preserve">a </w:t>
      </w:r>
      <w:r w:rsidRPr="00DA36F2">
        <w:t>paid coach</w:t>
      </w:r>
      <w:r w:rsidR="00CA3E29" w:rsidRPr="00DA36F2">
        <w:rPr>
          <w:rStyle w:val="FootnoteReference"/>
        </w:rPr>
        <w:footnoteReference w:id="1"/>
      </w:r>
      <w:r w:rsidRPr="00DA36F2">
        <w:t>.</w:t>
      </w:r>
    </w:p>
    <w:p w14:paraId="3F71E271" w14:textId="50B07130" w:rsidR="008779E2" w:rsidRPr="00DA36F2" w:rsidRDefault="008779E2" w:rsidP="008779E2">
      <w:pPr>
        <w:pStyle w:val="PolicyBodyText"/>
      </w:pPr>
      <w:r w:rsidRPr="00DA36F2">
        <w:t>END OF POLICY</w:t>
      </w:r>
    </w:p>
    <w:p w14:paraId="0F08EA29" w14:textId="77777777" w:rsidR="008779E2" w:rsidRPr="00DA36F2" w:rsidRDefault="008779E2" w:rsidP="008779E2">
      <w:pPr>
        <w:pStyle w:val="PolicyLine"/>
      </w:pPr>
    </w:p>
    <w:p w14:paraId="640BE9F4" w14:textId="77777777" w:rsidR="008779E2" w:rsidRPr="00DA36F2" w:rsidRDefault="008779E2" w:rsidP="008779E2">
      <w:pPr>
        <w:pStyle w:val="PolicyReferences"/>
      </w:pPr>
      <w:r w:rsidRPr="00DA36F2">
        <w:rPr>
          <w:b/>
        </w:rPr>
        <w:t>Legal Reference(s):</w:t>
      </w:r>
    </w:p>
    <w:p w14:paraId="381B2549" w14:textId="77777777" w:rsidR="008779E2" w:rsidRPr="00DA36F2" w:rsidRDefault="008779E2" w:rsidP="008779E2">
      <w:pPr>
        <w:pStyle w:val="PolicyReferences"/>
      </w:pPr>
    </w:p>
    <w:p w14:paraId="04722DBA" w14:textId="77777777" w:rsidR="008779E2" w:rsidRPr="00DA36F2" w:rsidRDefault="008779E2" w:rsidP="008779E2">
      <w:pPr>
        <w:pStyle w:val="PolicyReferences"/>
        <w:sectPr w:rsidR="008779E2" w:rsidRPr="00DA36F2" w:rsidSect="005175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936" w:right="720" w:bottom="720" w:left="1224" w:header="432" w:footer="720" w:gutter="0"/>
          <w:cols w:space="720"/>
          <w:docGrid w:linePitch="360"/>
        </w:sectPr>
      </w:pPr>
      <w:bookmarkStart w:id="1" w:name="Laws"/>
      <w:bookmarkStart w:id="2" w:name="ORS"/>
      <w:bookmarkEnd w:id="1"/>
      <w:bookmarkEnd w:id="2"/>
    </w:p>
    <w:p w14:paraId="2B50E1A2" w14:textId="77777777" w:rsidR="008779E2" w:rsidRPr="00DA36F2" w:rsidRDefault="00205582" w:rsidP="008779E2">
      <w:pPr>
        <w:pStyle w:val="PolicyReferences"/>
      </w:pPr>
      <w:hyperlink r:id="rId14" w:history="1">
        <w:r w:rsidR="008779E2" w:rsidRPr="00DA36F2">
          <w:rPr>
            <w:rStyle w:val="SYSHYPERTEXT"/>
          </w:rPr>
          <w:t>ORS 326</w:t>
        </w:r>
      </w:hyperlink>
      <w:r w:rsidR="008779E2" w:rsidRPr="00DA36F2">
        <w:t>.051</w:t>
      </w:r>
    </w:p>
    <w:p w14:paraId="58ECCC02" w14:textId="77777777" w:rsidR="008779E2" w:rsidRPr="00DA36F2" w:rsidRDefault="00205582" w:rsidP="008779E2">
      <w:pPr>
        <w:pStyle w:val="PolicyReferences"/>
      </w:pPr>
      <w:hyperlink r:id="rId15" w:history="1">
        <w:r w:rsidR="008779E2" w:rsidRPr="00DA36F2">
          <w:rPr>
            <w:rStyle w:val="SYSHYPERTEXT"/>
          </w:rPr>
          <w:t>ORS 332</w:t>
        </w:r>
      </w:hyperlink>
      <w:r w:rsidR="008779E2" w:rsidRPr="00DA36F2">
        <w:t>.505</w:t>
      </w:r>
    </w:p>
    <w:p w14:paraId="0F5B3F7F" w14:textId="77777777" w:rsidR="008779E2" w:rsidRPr="00DA36F2" w:rsidRDefault="00205582" w:rsidP="008779E2">
      <w:pPr>
        <w:pStyle w:val="PolicyReferences"/>
      </w:pPr>
      <w:hyperlink r:id="rId16" w:history="1">
        <w:r w:rsidR="008779E2" w:rsidRPr="00DA36F2">
          <w:rPr>
            <w:rStyle w:val="SYSHYPERTEXT"/>
          </w:rPr>
          <w:t>ORS 342</w:t>
        </w:r>
      </w:hyperlink>
      <w:r w:rsidR="008779E2" w:rsidRPr="00DA36F2">
        <w:t>.934</w:t>
      </w:r>
    </w:p>
    <w:p w14:paraId="3A9FABA7" w14:textId="77777777" w:rsidR="008779E2" w:rsidRPr="00DA36F2" w:rsidRDefault="00205582" w:rsidP="008779E2">
      <w:pPr>
        <w:pStyle w:val="PolicyReferences"/>
      </w:pPr>
      <w:hyperlink r:id="rId17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.805</w:t>
      </w:r>
    </w:p>
    <w:p w14:paraId="1A88E835" w14:textId="77777777" w:rsidR="008779E2" w:rsidRPr="00DA36F2" w:rsidRDefault="00205582" w:rsidP="008779E2">
      <w:pPr>
        <w:pStyle w:val="PolicyReferences"/>
      </w:pPr>
      <w:hyperlink r:id="rId18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.850</w:t>
      </w:r>
    </w:p>
    <w:p w14:paraId="1140F81F" w14:textId="77777777" w:rsidR="008779E2" w:rsidRPr="00DA36F2" w:rsidRDefault="00205582" w:rsidP="008779E2">
      <w:pPr>
        <w:pStyle w:val="PolicyReferences"/>
      </w:pPr>
      <w:hyperlink r:id="rId19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A.009</w:t>
      </w:r>
    </w:p>
    <w:p w14:paraId="047B7FF4" w14:textId="77777777" w:rsidR="008779E2" w:rsidRPr="00DA36F2" w:rsidRDefault="00205582" w:rsidP="008779E2">
      <w:pPr>
        <w:pStyle w:val="PolicyReferences"/>
      </w:pPr>
      <w:hyperlink r:id="rId20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A.029</w:t>
      </w:r>
    </w:p>
    <w:p w14:paraId="10E85A15" w14:textId="77777777" w:rsidR="008779E2" w:rsidRPr="00DA36F2" w:rsidRDefault="00205582" w:rsidP="008779E2">
      <w:pPr>
        <w:pStyle w:val="PolicyReferences"/>
      </w:pPr>
      <w:hyperlink r:id="rId21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A.030</w:t>
      </w:r>
    </w:p>
    <w:p w14:paraId="3CD49213" w14:textId="77777777" w:rsidR="008779E2" w:rsidRPr="00DA36F2" w:rsidRDefault="00205582" w:rsidP="008779E2">
      <w:pPr>
        <w:pStyle w:val="PolicyReferences"/>
      </w:pPr>
      <w:hyperlink r:id="rId22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A.109</w:t>
      </w:r>
    </w:p>
    <w:p w14:paraId="41F4B074" w14:textId="77777777" w:rsidR="008779E2" w:rsidRPr="00DA36F2" w:rsidRDefault="00205582" w:rsidP="008779E2">
      <w:pPr>
        <w:pStyle w:val="PolicyReferences"/>
      </w:pPr>
      <w:hyperlink r:id="rId23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A.142</w:t>
      </w:r>
    </w:p>
    <w:p w14:paraId="63222BE7" w14:textId="77777777" w:rsidR="008779E2" w:rsidRPr="00DA36F2" w:rsidRDefault="00205582" w:rsidP="008779E2">
      <w:pPr>
        <w:pStyle w:val="PolicyReferences"/>
      </w:pPr>
      <w:hyperlink r:id="rId24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A.145</w:t>
      </w:r>
    </w:p>
    <w:p w14:paraId="30FB2DFC" w14:textId="77777777" w:rsidR="008779E2" w:rsidRPr="00DA36F2" w:rsidRDefault="00205582" w:rsidP="008779E2">
      <w:pPr>
        <w:pStyle w:val="PolicyReferences"/>
      </w:pPr>
      <w:hyperlink r:id="rId25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A.233</w:t>
      </w:r>
    </w:p>
    <w:p w14:paraId="2F1FFA0F" w14:textId="77777777" w:rsidR="008779E2" w:rsidRPr="00DA36F2" w:rsidRDefault="008779E2" w:rsidP="008779E2">
      <w:pPr>
        <w:pStyle w:val="PolicyReferences"/>
      </w:pPr>
    </w:p>
    <w:p w14:paraId="78C8DF4C" w14:textId="77777777" w:rsidR="008779E2" w:rsidRPr="00DA36F2" w:rsidRDefault="00205582" w:rsidP="008779E2">
      <w:pPr>
        <w:pStyle w:val="PolicyReferences"/>
      </w:pPr>
      <w:hyperlink r:id="rId26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A.236</w:t>
      </w:r>
    </w:p>
    <w:p w14:paraId="4D2B5C3F" w14:textId="77777777" w:rsidR="008779E2" w:rsidRPr="00DA36F2" w:rsidRDefault="00205582" w:rsidP="008779E2">
      <w:pPr>
        <w:pStyle w:val="PolicyReferences"/>
      </w:pPr>
      <w:hyperlink r:id="rId27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A.309</w:t>
      </w:r>
    </w:p>
    <w:p w14:paraId="137EBD9F" w14:textId="77777777" w:rsidR="008779E2" w:rsidRPr="00DA36F2" w:rsidRDefault="00205582" w:rsidP="008779E2">
      <w:pPr>
        <w:pStyle w:val="PolicyReferences"/>
      </w:pPr>
      <w:hyperlink r:id="rId28" w:history="1">
        <w:r w:rsidR="008779E2" w:rsidRPr="00DA36F2">
          <w:rPr>
            <w:rStyle w:val="SYSHYPERTEXT"/>
          </w:rPr>
          <w:t>ORS 659</w:t>
        </w:r>
      </w:hyperlink>
      <w:r w:rsidR="008779E2" w:rsidRPr="00DA36F2">
        <w:t>A.409</w:t>
      </w:r>
    </w:p>
    <w:p w14:paraId="003D4359" w14:textId="77777777" w:rsidR="008779E2" w:rsidRPr="00DA36F2" w:rsidRDefault="008779E2" w:rsidP="008779E2">
      <w:pPr>
        <w:pStyle w:val="PolicyReferences"/>
      </w:pPr>
    </w:p>
    <w:bookmarkStart w:id="3" w:name="OAR"/>
    <w:bookmarkEnd w:id="3"/>
    <w:p w14:paraId="4E62276B" w14:textId="77777777" w:rsidR="008779E2" w:rsidRPr="00DA36F2" w:rsidRDefault="008779E2" w:rsidP="008779E2">
      <w:pPr>
        <w:pStyle w:val="PolicyReferences"/>
      </w:pPr>
      <w:r w:rsidRPr="00DA36F2">
        <w:fldChar w:fldCharType="begin"/>
      </w:r>
      <w:r w:rsidRPr="00DA36F2">
        <w:instrText xml:space="preserve">   HYPERLINK "http://policy.osba.org/orsredir.asp?ors=oar-581-021" </w:instrText>
      </w:r>
      <w:r w:rsidRPr="00DA36F2">
        <w:fldChar w:fldCharType="separate"/>
      </w:r>
      <w:r w:rsidRPr="00DA36F2">
        <w:rPr>
          <w:rStyle w:val="SYSHYPERTEXT"/>
        </w:rPr>
        <w:t>OAR 581-021</w:t>
      </w:r>
      <w:r w:rsidRPr="00DA36F2">
        <w:fldChar w:fldCharType="end"/>
      </w:r>
      <w:r w:rsidRPr="00DA36F2">
        <w:t>-0045</w:t>
      </w:r>
    </w:p>
    <w:p w14:paraId="494D64DB" w14:textId="468DF0F8" w:rsidR="001B267D" w:rsidRPr="00DA36F2" w:rsidRDefault="001B267D" w:rsidP="008779E2">
      <w:pPr>
        <w:pStyle w:val="PolicyReferences"/>
        <w:sectPr w:rsidR="001B267D" w:rsidRPr="00DA36F2" w:rsidSect="008779E2">
          <w:type w:val="continuous"/>
          <w:pgSz w:w="12240" w:h="15840" w:code="1"/>
          <w:pgMar w:top="936" w:right="720" w:bottom="720" w:left="1224" w:header="432" w:footer="720" w:gutter="0"/>
          <w:cols w:num="3" w:space="360"/>
          <w:docGrid w:linePitch="360"/>
        </w:sectPr>
      </w:pPr>
    </w:p>
    <w:p w14:paraId="3922EFE4" w14:textId="77777777" w:rsidR="008779E2" w:rsidRPr="00DA36F2" w:rsidRDefault="008779E2" w:rsidP="008779E2">
      <w:pPr>
        <w:pStyle w:val="PolicyReferences"/>
      </w:pPr>
    </w:p>
    <w:p w14:paraId="0C59C6E3" w14:textId="423DF0CB" w:rsidR="008779E2" w:rsidRPr="00DA36F2" w:rsidRDefault="008779E2" w:rsidP="008779E2">
      <w:pPr>
        <w:pStyle w:val="PolicyReferences"/>
      </w:pPr>
      <w:r w:rsidRPr="00DA36F2">
        <w:t>Title VI of the Civil Rights Act of 1964, 42 U.S.C. § 2000d (2006).</w:t>
      </w:r>
    </w:p>
    <w:p w14:paraId="6B2FA9C2" w14:textId="77777777" w:rsidR="008779E2" w:rsidRPr="00DA36F2" w:rsidRDefault="008779E2" w:rsidP="008779E2">
      <w:pPr>
        <w:pStyle w:val="PolicyReferences"/>
      </w:pPr>
      <w:r w:rsidRPr="00DA36F2">
        <w:t>Title VII of the Civil Rights Act of 1964, 42 U.S.C. § 2000e (2006).</w:t>
      </w:r>
    </w:p>
    <w:p w14:paraId="1E9079A1" w14:textId="77777777" w:rsidR="008779E2" w:rsidRPr="00DA36F2" w:rsidRDefault="008779E2" w:rsidP="008779E2">
      <w:pPr>
        <w:pStyle w:val="PolicyReferences"/>
      </w:pPr>
      <w:r w:rsidRPr="00DA36F2">
        <w:t>Age Discrimination Act of 1975, 42 U.S.C. §§ 6101-6107 (2006).</w:t>
      </w:r>
    </w:p>
    <w:p w14:paraId="2796DC99" w14:textId="77777777" w:rsidR="008779E2" w:rsidRPr="00DA36F2" w:rsidRDefault="008779E2" w:rsidP="008779E2">
      <w:pPr>
        <w:pStyle w:val="PolicyReferences"/>
      </w:pPr>
      <w:r w:rsidRPr="00DA36F2">
        <w:t>Equal Pay Act of 1963, 29 U.S.C. § 206(d) (2006).</w:t>
      </w:r>
    </w:p>
    <w:p w14:paraId="61999B84" w14:textId="77777777" w:rsidR="008779E2" w:rsidRPr="00DA36F2" w:rsidRDefault="008779E2" w:rsidP="008779E2">
      <w:pPr>
        <w:pStyle w:val="PolicyReferences"/>
      </w:pPr>
      <w:r w:rsidRPr="00DA36F2">
        <w:t>Rehabilitation Act of 1973, 29 U.S.C. §§ 791, 793-794 (2006).</w:t>
      </w:r>
    </w:p>
    <w:p w14:paraId="7E0F2954" w14:textId="77777777" w:rsidR="00BD7F1B" w:rsidRPr="00DA36F2" w:rsidRDefault="008779E2" w:rsidP="008779E2">
      <w:pPr>
        <w:pStyle w:val="PolicyReferences"/>
      </w:pPr>
      <w:r w:rsidRPr="00DA36F2">
        <w:t>Title IX of the Education Amendments of 1972, 20 U.S.C. §§ 1681-1683 (2006).</w:t>
      </w:r>
    </w:p>
    <w:sectPr w:rsidR="00BD7F1B" w:rsidRPr="00DA36F2" w:rsidSect="0051750D"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7D601" w14:textId="77777777" w:rsidR="00205582" w:rsidRDefault="00205582" w:rsidP="00FC3907">
      <w:r>
        <w:separator/>
      </w:r>
    </w:p>
  </w:endnote>
  <w:endnote w:type="continuationSeparator" w:id="0">
    <w:p w14:paraId="3A426680" w14:textId="77777777" w:rsidR="00205582" w:rsidRDefault="00205582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1E89" w14:textId="77777777" w:rsidR="006F2851" w:rsidRDefault="006F2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779E2" w:rsidRPr="00DA36F2" w14:paraId="1E952579" w14:textId="77777777" w:rsidTr="004616AD">
      <w:tc>
        <w:tcPr>
          <w:tcW w:w="2340" w:type="dxa"/>
        </w:tcPr>
        <w:p w14:paraId="43C1AC39" w14:textId="301C2D7F" w:rsidR="008779E2" w:rsidRPr="00DA36F2" w:rsidRDefault="008779E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7F8CFAF" w14:textId="4E23ADCA" w:rsidR="008779E2" w:rsidRPr="00DA36F2" w:rsidRDefault="00BD7F1B" w:rsidP="004616AD">
          <w:pPr>
            <w:pStyle w:val="Footer"/>
            <w:jc w:val="right"/>
          </w:pPr>
          <w:r w:rsidRPr="00DA36F2">
            <w:t>Hiring</w:t>
          </w:r>
          <w:r w:rsidR="008779E2" w:rsidRPr="00DA36F2">
            <w:t xml:space="preserve"> </w:t>
          </w:r>
          <w:r w:rsidR="005F1D92" w:rsidRPr="00DA36F2">
            <w:t xml:space="preserve">Paid </w:t>
          </w:r>
          <w:r w:rsidR="008779E2" w:rsidRPr="00DA36F2">
            <w:t>Coaching Staff – GCD</w:t>
          </w:r>
        </w:p>
        <w:p w14:paraId="1F4469A2" w14:textId="08C8312A" w:rsidR="008779E2" w:rsidRPr="00DA36F2" w:rsidRDefault="008779E2" w:rsidP="004616AD">
          <w:pPr>
            <w:pStyle w:val="Footer"/>
            <w:jc w:val="right"/>
            <w:rPr>
              <w:sz w:val="20"/>
            </w:rPr>
          </w:pPr>
          <w:r w:rsidRPr="00DA36F2">
            <w:rPr>
              <w:bCs/>
              <w:noProof/>
            </w:rPr>
            <w:fldChar w:fldCharType="begin"/>
          </w:r>
          <w:r w:rsidRPr="00DA36F2">
            <w:rPr>
              <w:bCs/>
              <w:noProof/>
            </w:rPr>
            <w:instrText xml:space="preserve"> PAGE  \* Arabic  \* MERGEFORMAT </w:instrText>
          </w:r>
          <w:r w:rsidRPr="00DA36F2">
            <w:rPr>
              <w:bCs/>
              <w:noProof/>
            </w:rPr>
            <w:fldChar w:fldCharType="separate"/>
          </w:r>
          <w:r w:rsidR="00125E15">
            <w:rPr>
              <w:bCs/>
              <w:noProof/>
            </w:rPr>
            <w:t>1</w:t>
          </w:r>
          <w:r w:rsidRPr="00DA36F2">
            <w:rPr>
              <w:bCs/>
              <w:noProof/>
            </w:rPr>
            <w:fldChar w:fldCharType="end"/>
          </w:r>
          <w:r w:rsidRPr="00DA36F2">
            <w:rPr>
              <w:noProof/>
            </w:rPr>
            <w:t>-</w:t>
          </w:r>
          <w:r w:rsidRPr="00DA36F2">
            <w:rPr>
              <w:bCs/>
              <w:noProof/>
            </w:rPr>
            <w:fldChar w:fldCharType="begin"/>
          </w:r>
          <w:r w:rsidRPr="00DA36F2">
            <w:rPr>
              <w:bCs/>
              <w:noProof/>
            </w:rPr>
            <w:instrText xml:space="preserve"> NUMPAGES  \* Arabic  \* MERGEFORMAT </w:instrText>
          </w:r>
          <w:r w:rsidRPr="00DA36F2">
            <w:rPr>
              <w:bCs/>
              <w:noProof/>
            </w:rPr>
            <w:fldChar w:fldCharType="separate"/>
          </w:r>
          <w:r w:rsidR="00125E15">
            <w:rPr>
              <w:bCs/>
              <w:noProof/>
            </w:rPr>
            <w:t>1</w:t>
          </w:r>
          <w:r w:rsidRPr="00DA36F2">
            <w:rPr>
              <w:bCs/>
              <w:noProof/>
            </w:rPr>
            <w:fldChar w:fldCharType="end"/>
          </w:r>
        </w:p>
      </w:tc>
    </w:tr>
  </w:tbl>
  <w:p w14:paraId="5ACB6095" w14:textId="77777777" w:rsidR="008779E2" w:rsidRPr="00DA36F2" w:rsidRDefault="008779E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2DF95" w14:textId="77777777" w:rsidR="006F2851" w:rsidRDefault="006F2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22EAE" w14:textId="77777777" w:rsidR="00205582" w:rsidRDefault="00205582" w:rsidP="00FC3907">
      <w:r>
        <w:separator/>
      </w:r>
    </w:p>
  </w:footnote>
  <w:footnote w:type="continuationSeparator" w:id="0">
    <w:p w14:paraId="5A8B8C68" w14:textId="77777777" w:rsidR="00205582" w:rsidRDefault="00205582" w:rsidP="00FC3907">
      <w:r>
        <w:continuationSeparator/>
      </w:r>
    </w:p>
  </w:footnote>
  <w:footnote w:id="1">
    <w:p w14:paraId="003EC28E" w14:textId="631EAFF9" w:rsidR="00CA3E29" w:rsidRPr="00A911B0" w:rsidRDefault="00CA3E29">
      <w:pPr>
        <w:pStyle w:val="FootnoteText"/>
      </w:pPr>
      <w:r w:rsidRPr="00A911B0">
        <w:rPr>
          <w:rStyle w:val="FootnoteReference"/>
        </w:rPr>
        <w:footnoteRef/>
      </w:r>
      <w:r w:rsidRPr="00A911B0">
        <w:t xml:space="preserve"> The hiring should include identifying the specific season and sport.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49871" w14:textId="77777777" w:rsidR="006F2851" w:rsidRPr="00730F71" w:rsidRDefault="006F2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5AF3" w14:textId="77777777" w:rsidR="006F2851" w:rsidRPr="00DA36F2" w:rsidRDefault="006F28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01312" w14:textId="77777777" w:rsidR="006F2851" w:rsidRDefault="006F2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77CF2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1354B"/>
    <w:rsid w:val="00123136"/>
    <w:rsid w:val="00125E15"/>
    <w:rsid w:val="00125E1F"/>
    <w:rsid w:val="00137065"/>
    <w:rsid w:val="001479B1"/>
    <w:rsid w:val="00151EC6"/>
    <w:rsid w:val="00156EA7"/>
    <w:rsid w:val="0018025F"/>
    <w:rsid w:val="001B267D"/>
    <w:rsid w:val="001C1D43"/>
    <w:rsid w:val="001C3978"/>
    <w:rsid w:val="001C5C15"/>
    <w:rsid w:val="001E1260"/>
    <w:rsid w:val="001E7AE7"/>
    <w:rsid w:val="001F4D2D"/>
    <w:rsid w:val="00205582"/>
    <w:rsid w:val="0021369D"/>
    <w:rsid w:val="00217190"/>
    <w:rsid w:val="00224022"/>
    <w:rsid w:val="00233E75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0500"/>
    <w:rsid w:val="003233D7"/>
    <w:rsid w:val="003234E0"/>
    <w:rsid w:val="00346329"/>
    <w:rsid w:val="00354BAF"/>
    <w:rsid w:val="00355C5E"/>
    <w:rsid w:val="00363573"/>
    <w:rsid w:val="00363AE7"/>
    <w:rsid w:val="00367B06"/>
    <w:rsid w:val="003709FE"/>
    <w:rsid w:val="003804C0"/>
    <w:rsid w:val="00385E10"/>
    <w:rsid w:val="003915B0"/>
    <w:rsid w:val="003B3329"/>
    <w:rsid w:val="003E6E0C"/>
    <w:rsid w:val="003F7B66"/>
    <w:rsid w:val="0040377A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13B8"/>
    <w:rsid w:val="00484B66"/>
    <w:rsid w:val="00490A75"/>
    <w:rsid w:val="0049277F"/>
    <w:rsid w:val="00494174"/>
    <w:rsid w:val="004C1EE4"/>
    <w:rsid w:val="004C2F7D"/>
    <w:rsid w:val="004E2C88"/>
    <w:rsid w:val="004E3582"/>
    <w:rsid w:val="004F53EB"/>
    <w:rsid w:val="005130E3"/>
    <w:rsid w:val="0051750D"/>
    <w:rsid w:val="00523F72"/>
    <w:rsid w:val="00524F11"/>
    <w:rsid w:val="005342BD"/>
    <w:rsid w:val="00536354"/>
    <w:rsid w:val="00543474"/>
    <w:rsid w:val="00557E6B"/>
    <w:rsid w:val="00573A5C"/>
    <w:rsid w:val="00594050"/>
    <w:rsid w:val="005A0A48"/>
    <w:rsid w:val="005A4EEB"/>
    <w:rsid w:val="005A6BFA"/>
    <w:rsid w:val="005C1564"/>
    <w:rsid w:val="005E06B3"/>
    <w:rsid w:val="005E3F0A"/>
    <w:rsid w:val="005F1D92"/>
    <w:rsid w:val="005F3316"/>
    <w:rsid w:val="0060463A"/>
    <w:rsid w:val="0061433E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6F2851"/>
    <w:rsid w:val="00700E92"/>
    <w:rsid w:val="00730F71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36F2"/>
    <w:rsid w:val="007E4701"/>
    <w:rsid w:val="007F0455"/>
    <w:rsid w:val="008073B2"/>
    <w:rsid w:val="008152CF"/>
    <w:rsid w:val="00824B84"/>
    <w:rsid w:val="00826DDE"/>
    <w:rsid w:val="00830ED8"/>
    <w:rsid w:val="00835AD6"/>
    <w:rsid w:val="00844CD8"/>
    <w:rsid w:val="00850A44"/>
    <w:rsid w:val="00867B67"/>
    <w:rsid w:val="00870BED"/>
    <w:rsid w:val="008779E2"/>
    <w:rsid w:val="00882C0D"/>
    <w:rsid w:val="00890313"/>
    <w:rsid w:val="008A156E"/>
    <w:rsid w:val="008A2D8F"/>
    <w:rsid w:val="008A3BAF"/>
    <w:rsid w:val="008B0925"/>
    <w:rsid w:val="008B6FAC"/>
    <w:rsid w:val="008B730B"/>
    <w:rsid w:val="008D1417"/>
    <w:rsid w:val="008D663E"/>
    <w:rsid w:val="008E1CAE"/>
    <w:rsid w:val="008F4D57"/>
    <w:rsid w:val="00900E29"/>
    <w:rsid w:val="00907FA5"/>
    <w:rsid w:val="00912BAC"/>
    <w:rsid w:val="00915161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946FD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1796E"/>
    <w:rsid w:val="00A20986"/>
    <w:rsid w:val="00A268EF"/>
    <w:rsid w:val="00A312B5"/>
    <w:rsid w:val="00A4370A"/>
    <w:rsid w:val="00A61DAA"/>
    <w:rsid w:val="00A7204A"/>
    <w:rsid w:val="00A911B0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456C9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D7F1B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90889"/>
    <w:rsid w:val="00CA17A8"/>
    <w:rsid w:val="00CA3E29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A36F2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4093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3E6D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594050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779E2"/>
    <w:rPr>
      <w:color w:val="0000FF"/>
      <w:u w:val="single"/>
    </w:rPr>
  </w:style>
  <w:style w:type="paragraph" w:styleId="Revision">
    <w:name w:val="Revision"/>
    <w:hidden/>
    <w:uiPriority w:val="99"/>
    <w:semiHidden/>
    <w:rsid w:val="00CA3E29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659" TargetMode="External"/><Relationship Id="rId26" Type="http://schemas.openxmlformats.org/officeDocument/2006/relationships/hyperlink" Target="http://policy.osba.org/orsredir.asp?ors=ors-659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rs-659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659" TargetMode="External"/><Relationship Id="rId25" Type="http://schemas.openxmlformats.org/officeDocument/2006/relationships/hyperlink" Target="http://policy.osba.org/orsredir.asp?ors=ors-6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42" TargetMode="External"/><Relationship Id="rId20" Type="http://schemas.openxmlformats.org/officeDocument/2006/relationships/hyperlink" Target="http://policy.osba.org/orsredir.asp?ors=ors-65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olicy.osba.org/orsredir.asp?ors=ors-6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2" TargetMode="External"/><Relationship Id="rId23" Type="http://schemas.openxmlformats.org/officeDocument/2006/relationships/hyperlink" Target="http://policy.osba.org/orsredir.asp?ors=ors-659" TargetMode="External"/><Relationship Id="rId28" Type="http://schemas.openxmlformats.org/officeDocument/2006/relationships/hyperlink" Target="http://policy.osba.org/orsredir.asp?ors=ors-659" TargetMode="Externa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65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26" TargetMode="External"/><Relationship Id="rId22" Type="http://schemas.openxmlformats.org/officeDocument/2006/relationships/hyperlink" Target="http://policy.osba.org/orsredir.asp?ors=ors-659" TargetMode="External"/><Relationship Id="rId27" Type="http://schemas.openxmlformats.org/officeDocument/2006/relationships/hyperlink" Target="http://policy.osba.org/orsredir.asp?ors=ors-65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610B-995A-4257-B004-9AEDF78D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GCD - Hiring Paid Coaching Staff</vt:lpstr>
    </vt:vector>
  </TitlesOfParts>
  <Company>OSBA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GCD - Hiring Paid Coaching Staff</dc:title>
  <dc:subject>Clatskanie SD Board Policy</dc:subject>
  <dc:creator>Oregon School Boards Association</dc:creator>
  <cp:keywords/>
  <dc:description/>
  <cp:lastModifiedBy>Shannon Emerson</cp:lastModifiedBy>
  <cp:revision>2</cp:revision>
  <dcterms:created xsi:type="dcterms:W3CDTF">2026-01-14T19:57:00Z</dcterms:created>
  <dcterms:modified xsi:type="dcterms:W3CDTF">2026-01-14T19:57:00Z</dcterms:modified>
</cp:coreProperties>
</file>